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67" w:rsidRPr="00867067" w:rsidRDefault="00867067" w:rsidP="00867067">
      <w:pPr>
        <w:shd w:val="clear" w:color="auto" w:fill="FFFFFF"/>
        <w:spacing w:after="480" w:line="390" w:lineRule="atLeast"/>
        <w:outlineLvl w:val="2"/>
        <w:rPr>
          <w:rFonts w:ascii="Times New Roman" w:eastAsia="Times New Roman" w:hAnsi="Times New Roman" w:cs="Times New Roman"/>
          <w:b/>
          <w:bCs/>
          <w:color w:val="282B34"/>
          <w:sz w:val="27"/>
          <w:szCs w:val="27"/>
          <w:lang w:eastAsia="ru-RU"/>
        </w:rPr>
      </w:pPr>
      <w:r w:rsidRPr="00867067">
        <w:rPr>
          <w:rFonts w:ascii="Times New Roman" w:eastAsia="Times New Roman" w:hAnsi="Times New Roman" w:cs="Times New Roman"/>
          <w:b/>
          <w:bCs/>
          <w:color w:val="282B34"/>
          <w:sz w:val="27"/>
          <w:szCs w:val="27"/>
          <w:lang w:eastAsia="ru-RU"/>
        </w:rPr>
        <w:t xml:space="preserve">ПАЦИЕНТ ИМЕЕТ ПРАВО </w:t>
      </w:r>
      <w:proofErr w:type="gramStart"/>
      <w:r w:rsidRPr="00867067">
        <w:rPr>
          <w:rFonts w:ascii="Times New Roman" w:eastAsia="Times New Roman" w:hAnsi="Times New Roman" w:cs="Times New Roman"/>
          <w:b/>
          <w:bCs/>
          <w:color w:val="282B34"/>
          <w:sz w:val="27"/>
          <w:szCs w:val="27"/>
          <w:lang w:eastAsia="ru-RU"/>
        </w:rPr>
        <w:t>НА</w:t>
      </w:r>
      <w:proofErr w:type="gramEnd"/>
      <w:r w:rsidRPr="00867067">
        <w:rPr>
          <w:rFonts w:ascii="Times New Roman" w:eastAsia="Times New Roman" w:hAnsi="Times New Roman" w:cs="Times New Roman"/>
          <w:b/>
          <w:bCs/>
          <w:color w:val="282B34"/>
          <w:sz w:val="27"/>
          <w:szCs w:val="27"/>
          <w:lang w:eastAsia="ru-RU"/>
        </w:rPr>
        <w:t>:</w:t>
      </w:r>
      <w:bookmarkStart w:id="0" w:name="_GoBack"/>
      <w:bookmarkEnd w:id="0"/>
    </w:p>
    <w:p w:rsidR="00867067" w:rsidRPr="00867067" w:rsidRDefault="00867067" w:rsidP="00867067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82B34"/>
          <w:sz w:val="24"/>
          <w:szCs w:val="24"/>
          <w:lang w:eastAsia="ru-RU"/>
        </w:rPr>
      </w:pPr>
      <w:r w:rsidRPr="00867067">
        <w:rPr>
          <w:rFonts w:ascii="Times New Roman" w:eastAsia="Times New Roman" w:hAnsi="Times New Roman" w:cs="Times New Roman"/>
          <w:color w:val="282B34"/>
          <w:sz w:val="24"/>
          <w:szCs w:val="24"/>
          <w:lang w:eastAsia="ru-RU"/>
        </w:rPr>
        <w:t>В соответствии с частью 5 ст. 19 закона Российской Федерации от 21.11.2011 № 323-ФЗ «Об основах охраны здоровья граждан в Российской Федерации»</w:t>
      </w:r>
    </w:p>
    <w:p w:rsidR="00867067" w:rsidRPr="00867067" w:rsidRDefault="00867067" w:rsidP="008670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82B34"/>
          <w:sz w:val="24"/>
          <w:szCs w:val="24"/>
          <w:lang w:eastAsia="ru-RU"/>
        </w:rPr>
      </w:pPr>
      <w:r w:rsidRPr="00867067">
        <w:rPr>
          <w:rFonts w:ascii="Times New Roman" w:eastAsia="Times New Roman" w:hAnsi="Times New Roman" w:cs="Times New Roman"/>
          <w:color w:val="282B34"/>
          <w:sz w:val="24"/>
          <w:szCs w:val="24"/>
          <w:lang w:eastAsia="ru-RU"/>
        </w:rPr>
        <w:t>Выбор врача и выбор медицинской организации в соответствии с настоящим Федеральным законом;</w:t>
      </w:r>
    </w:p>
    <w:p w:rsidR="00867067" w:rsidRPr="00867067" w:rsidRDefault="00867067" w:rsidP="00867067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282B34"/>
          <w:sz w:val="24"/>
          <w:szCs w:val="24"/>
          <w:lang w:eastAsia="ru-RU"/>
        </w:rPr>
      </w:pPr>
      <w:r w:rsidRPr="00867067">
        <w:rPr>
          <w:rFonts w:ascii="Times New Roman" w:eastAsia="Times New Roman" w:hAnsi="Times New Roman" w:cs="Times New Roman"/>
          <w:color w:val="282B34"/>
          <w:sz w:val="24"/>
          <w:szCs w:val="24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867067" w:rsidRPr="00867067" w:rsidRDefault="00867067" w:rsidP="00867067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282B34"/>
          <w:sz w:val="24"/>
          <w:szCs w:val="24"/>
          <w:lang w:eastAsia="ru-RU"/>
        </w:rPr>
      </w:pPr>
      <w:r w:rsidRPr="00867067">
        <w:rPr>
          <w:rFonts w:ascii="Times New Roman" w:eastAsia="Times New Roman" w:hAnsi="Times New Roman" w:cs="Times New Roman"/>
          <w:color w:val="282B34"/>
          <w:sz w:val="24"/>
          <w:szCs w:val="24"/>
          <w:lang w:eastAsia="ru-RU"/>
        </w:rPr>
        <w:t>Получение консультаций врачей-специалистов;</w:t>
      </w:r>
    </w:p>
    <w:p w:rsidR="00867067" w:rsidRPr="00867067" w:rsidRDefault="00867067" w:rsidP="00867067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282B34"/>
          <w:sz w:val="24"/>
          <w:szCs w:val="24"/>
          <w:lang w:eastAsia="ru-RU"/>
        </w:rPr>
      </w:pPr>
      <w:r w:rsidRPr="00867067">
        <w:rPr>
          <w:rFonts w:ascii="Times New Roman" w:eastAsia="Times New Roman" w:hAnsi="Times New Roman" w:cs="Times New Roman"/>
          <w:color w:val="282B34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867067" w:rsidRPr="00867067" w:rsidRDefault="00867067" w:rsidP="00867067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282B34"/>
          <w:sz w:val="24"/>
          <w:szCs w:val="24"/>
          <w:lang w:eastAsia="ru-RU"/>
        </w:rPr>
      </w:pPr>
      <w:r w:rsidRPr="00867067">
        <w:rPr>
          <w:rFonts w:ascii="Times New Roman" w:eastAsia="Times New Roman" w:hAnsi="Times New Roman" w:cs="Times New Roman"/>
          <w:color w:val="282B34"/>
          <w:sz w:val="24"/>
          <w:szCs w:val="24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867067" w:rsidRPr="00867067" w:rsidRDefault="00867067" w:rsidP="00867067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282B34"/>
          <w:sz w:val="24"/>
          <w:szCs w:val="24"/>
          <w:lang w:eastAsia="ru-RU"/>
        </w:rPr>
      </w:pPr>
      <w:r w:rsidRPr="00867067">
        <w:rPr>
          <w:rFonts w:ascii="Times New Roman" w:eastAsia="Times New Roman" w:hAnsi="Times New Roman" w:cs="Times New Roman"/>
          <w:color w:val="282B34"/>
          <w:sz w:val="24"/>
          <w:szCs w:val="24"/>
          <w:lang w:eastAsia="ru-RU"/>
        </w:rPr>
        <w:t>Получение лечебного питания в случае нахождения пациента на лечении в стационарных условиях;</w:t>
      </w:r>
    </w:p>
    <w:p w:rsidR="00867067" w:rsidRPr="00867067" w:rsidRDefault="00867067" w:rsidP="00867067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282B34"/>
          <w:sz w:val="24"/>
          <w:szCs w:val="24"/>
          <w:lang w:eastAsia="ru-RU"/>
        </w:rPr>
      </w:pPr>
      <w:r w:rsidRPr="00867067">
        <w:rPr>
          <w:rFonts w:ascii="Times New Roman" w:eastAsia="Times New Roman" w:hAnsi="Times New Roman" w:cs="Times New Roman"/>
          <w:color w:val="282B34"/>
          <w:sz w:val="24"/>
          <w:szCs w:val="24"/>
          <w:lang w:eastAsia="ru-RU"/>
        </w:rPr>
        <w:t>Защиту сведений, составляющих врачебную тайну;</w:t>
      </w:r>
    </w:p>
    <w:p w:rsidR="00867067" w:rsidRPr="00867067" w:rsidRDefault="00867067" w:rsidP="00867067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282B34"/>
          <w:sz w:val="24"/>
          <w:szCs w:val="24"/>
          <w:lang w:eastAsia="ru-RU"/>
        </w:rPr>
      </w:pPr>
      <w:r w:rsidRPr="00867067">
        <w:rPr>
          <w:rFonts w:ascii="Times New Roman" w:eastAsia="Times New Roman" w:hAnsi="Times New Roman" w:cs="Times New Roman"/>
          <w:color w:val="282B34"/>
          <w:sz w:val="24"/>
          <w:szCs w:val="24"/>
          <w:lang w:eastAsia="ru-RU"/>
        </w:rPr>
        <w:t>Отказ от медицинского вмешательства;</w:t>
      </w:r>
    </w:p>
    <w:p w:rsidR="00867067" w:rsidRPr="00867067" w:rsidRDefault="00867067" w:rsidP="00867067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282B34"/>
          <w:sz w:val="24"/>
          <w:szCs w:val="24"/>
          <w:lang w:eastAsia="ru-RU"/>
        </w:rPr>
      </w:pPr>
      <w:r w:rsidRPr="00867067">
        <w:rPr>
          <w:rFonts w:ascii="Times New Roman" w:eastAsia="Times New Roman" w:hAnsi="Times New Roman" w:cs="Times New Roman"/>
          <w:color w:val="282B34"/>
          <w:sz w:val="24"/>
          <w:szCs w:val="24"/>
          <w:lang w:eastAsia="ru-RU"/>
        </w:rPr>
        <w:t>Возмещение вреда, причиненного здоровью при оказании ему медицинской помощи;</w:t>
      </w:r>
    </w:p>
    <w:p w:rsidR="00867067" w:rsidRPr="00867067" w:rsidRDefault="00867067" w:rsidP="00867067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282B34"/>
          <w:sz w:val="24"/>
          <w:szCs w:val="24"/>
          <w:lang w:eastAsia="ru-RU"/>
        </w:rPr>
      </w:pPr>
      <w:r w:rsidRPr="00867067">
        <w:rPr>
          <w:rFonts w:ascii="Times New Roman" w:eastAsia="Times New Roman" w:hAnsi="Times New Roman" w:cs="Times New Roman"/>
          <w:color w:val="282B34"/>
          <w:sz w:val="24"/>
          <w:szCs w:val="24"/>
          <w:lang w:eastAsia="ru-RU"/>
        </w:rPr>
        <w:t>Допуск к нему адвоката или законного представителя для защиты своих прав;</w:t>
      </w:r>
    </w:p>
    <w:p w:rsidR="00867067" w:rsidRPr="00867067" w:rsidRDefault="00867067" w:rsidP="00867067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282B34"/>
          <w:sz w:val="24"/>
          <w:szCs w:val="24"/>
          <w:lang w:eastAsia="ru-RU"/>
        </w:rPr>
      </w:pPr>
      <w:r w:rsidRPr="00867067">
        <w:rPr>
          <w:rFonts w:ascii="Times New Roman" w:eastAsia="Times New Roman" w:hAnsi="Times New Roman" w:cs="Times New Roman"/>
          <w:color w:val="282B34"/>
          <w:sz w:val="24"/>
          <w:szCs w:val="24"/>
          <w:lang w:eastAsia="ru-RU"/>
        </w:rPr>
        <w:t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867067" w:rsidRPr="00867067" w:rsidRDefault="00867067" w:rsidP="00867067">
      <w:pPr>
        <w:shd w:val="clear" w:color="auto" w:fill="FFFFFF"/>
        <w:spacing w:after="480" w:line="390" w:lineRule="atLeast"/>
        <w:outlineLvl w:val="2"/>
        <w:rPr>
          <w:rFonts w:ascii="Times New Roman" w:eastAsia="Times New Roman" w:hAnsi="Times New Roman" w:cs="Times New Roman"/>
          <w:b/>
          <w:bCs/>
          <w:color w:val="282B34"/>
          <w:sz w:val="27"/>
          <w:szCs w:val="27"/>
          <w:lang w:eastAsia="ru-RU"/>
        </w:rPr>
      </w:pPr>
      <w:r w:rsidRPr="00867067">
        <w:rPr>
          <w:rFonts w:ascii="Times New Roman" w:eastAsia="Times New Roman" w:hAnsi="Times New Roman" w:cs="Times New Roman"/>
          <w:b/>
          <w:bCs/>
          <w:color w:val="282B34"/>
          <w:sz w:val="27"/>
          <w:szCs w:val="27"/>
          <w:lang w:eastAsia="ru-RU"/>
        </w:rPr>
        <w:t>ОБЯЗАННОСТИ ГРАЖДАН В СФЕРЕ ОХРАНЫ ЗДОРОВЬЯ:</w:t>
      </w:r>
    </w:p>
    <w:p w:rsidR="00867067" w:rsidRPr="00867067" w:rsidRDefault="00867067" w:rsidP="00867067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82B34"/>
          <w:sz w:val="24"/>
          <w:szCs w:val="24"/>
          <w:lang w:eastAsia="ru-RU"/>
        </w:rPr>
      </w:pPr>
      <w:r w:rsidRPr="00867067">
        <w:rPr>
          <w:rFonts w:ascii="Times New Roman" w:eastAsia="Times New Roman" w:hAnsi="Times New Roman" w:cs="Times New Roman"/>
          <w:color w:val="282B34"/>
          <w:sz w:val="24"/>
          <w:szCs w:val="24"/>
          <w:lang w:eastAsia="ru-RU"/>
        </w:rPr>
        <w:t>В соответствии со статьей 27 закона Российской Федерации от 21.11.2011 № 323-ФЗ «Об основах охраны здоровья граждан в Российской Федерации» </w:t>
      </w:r>
    </w:p>
    <w:p w:rsidR="00867067" w:rsidRPr="00867067" w:rsidRDefault="00867067" w:rsidP="008670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82B34"/>
          <w:sz w:val="24"/>
          <w:szCs w:val="24"/>
          <w:lang w:eastAsia="ru-RU"/>
        </w:rPr>
      </w:pPr>
      <w:r w:rsidRPr="00867067">
        <w:rPr>
          <w:rFonts w:ascii="Times New Roman" w:eastAsia="Times New Roman" w:hAnsi="Times New Roman" w:cs="Times New Roman"/>
          <w:color w:val="282B34"/>
          <w:sz w:val="24"/>
          <w:szCs w:val="24"/>
          <w:lang w:eastAsia="ru-RU"/>
        </w:rPr>
        <w:t>Граждане обязаны заботиться о сохранении своего здоровья.</w:t>
      </w:r>
    </w:p>
    <w:p w:rsidR="00867067" w:rsidRPr="00867067" w:rsidRDefault="00867067" w:rsidP="00867067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282B34"/>
          <w:sz w:val="24"/>
          <w:szCs w:val="24"/>
          <w:lang w:eastAsia="ru-RU"/>
        </w:rPr>
      </w:pPr>
      <w:r w:rsidRPr="00867067">
        <w:rPr>
          <w:rFonts w:ascii="Times New Roman" w:eastAsia="Times New Roman" w:hAnsi="Times New Roman" w:cs="Times New Roman"/>
          <w:color w:val="282B34"/>
          <w:sz w:val="24"/>
          <w:szCs w:val="24"/>
          <w:lang w:eastAsia="ru-RU"/>
        </w:rPr>
        <w:t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867067" w:rsidRPr="00867067" w:rsidRDefault="00867067" w:rsidP="00867067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282B34"/>
          <w:sz w:val="24"/>
          <w:szCs w:val="24"/>
          <w:lang w:eastAsia="ru-RU"/>
        </w:rPr>
      </w:pPr>
      <w:r w:rsidRPr="00867067">
        <w:rPr>
          <w:rFonts w:ascii="Times New Roman" w:eastAsia="Times New Roman" w:hAnsi="Times New Roman" w:cs="Times New Roman"/>
          <w:color w:val="282B34"/>
          <w:sz w:val="24"/>
          <w:szCs w:val="24"/>
          <w:lang w:eastAsia="ru-RU"/>
        </w:rPr>
        <w:lastRenderedPageBreak/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организациях».</w:t>
      </w:r>
    </w:p>
    <w:p w:rsidR="00E5052E" w:rsidRPr="00867067" w:rsidRDefault="00E5052E">
      <w:pPr>
        <w:rPr>
          <w:rFonts w:ascii="Times New Roman" w:hAnsi="Times New Roman" w:cs="Times New Roman"/>
        </w:rPr>
      </w:pPr>
    </w:p>
    <w:sectPr w:rsidR="00E5052E" w:rsidRPr="0086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648"/>
    <w:multiLevelType w:val="multilevel"/>
    <w:tmpl w:val="5D90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B0200"/>
    <w:multiLevelType w:val="multilevel"/>
    <w:tmpl w:val="F142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3B"/>
    <w:rsid w:val="002E423B"/>
    <w:rsid w:val="00867067"/>
    <w:rsid w:val="00E5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2023-06-27T12:03:00Z</dcterms:created>
  <dcterms:modified xsi:type="dcterms:W3CDTF">2023-06-27T12:04:00Z</dcterms:modified>
</cp:coreProperties>
</file>